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16" w:rsidRDefault="00892416">
      <w:pPr>
        <w:spacing w:after="0" w:line="240" w:lineRule="auto"/>
        <w:ind w:right="-59" w:firstLine="1020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92416" w:rsidRDefault="00610879">
      <w:pPr>
        <w:spacing w:after="0" w:line="240" w:lineRule="auto"/>
        <w:ind w:right="-59" w:firstLine="10206"/>
        <w:jc w:val="right"/>
      </w:pPr>
      <w:r>
        <w:rPr>
          <w:rFonts w:ascii="Times New Roman" w:eastAsia="Calibri" w:hAnsi="Times New Roman" w:cs="Times New Roman"/>
          <w:sz w:val="24"/>
          <w:szCs w:val="24"/>
        </w:rPr>
        <w:t>ПРИЛОЖЕНИЕ 19</w:t>
      </w:r>
    </w:p>
    <w:p w:rsidR="00892416" w:rsidRDefault="00610879">
      <w:pPr>
        <w:spacing w:after="0" w:line="240" w:lineRule="auto"/>
        <w:ind w:right="-59" w:firstLine="10206"/>
        <w:jc w:val="right"/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 </w:t>
      </w:r>
    </w:p>
    <w:p w:rsidR="00892416" w:rsidRDefault="00610879">
      <w:pPr>
        <w:spacing w:after="0" w:line="240" w:lineRule="auto"/>
        <w:ind w:right="-59" w:firstLine="10206"/>
        <w:jc w:val="right"/>
      </w:pPr>
      <w:r>
        <w:rPr>
          <w:rFonts w:ascii="Times New Roman" w:eastAsia="Calibri" w:hAnsi="Times New Roman" w:cs="Times New Roman"/>
          <w:sz w:val="24"/>
          <w:szCs w:val="24"/>
        </w:rPr>
        <w:t>сельского поселения Сорум</w:t>
      </w:r>
    </w:p>
    <w:p w:rsidR="00892416" w:rsidRDefault="00610879">
      <w:pPr>
        <w:spacing w:after="0" w:line="240" w:lineRule="auto"/>
        <w:ind w:right="-59" w:firstLine="10206"/>
        <w:jc w:val="right"/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A377FA">
        <w:rPr>
          <w:rFonts w:ascii="Times New Roman" w:eastAsia="Calibri" w:hAnsi="Times New Roman" w:cs="Times New Roman"/>
          <w:sz w:val="24"/>
          <w:szCs w:val="24"/>
        </w:rPr>
        <w:t xml:space="preserve">11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декабря 2020 года № </w:t>
      </w:r>
      <w:r w:rsidR="00A377FA">
        <w:rPr>
          <w:rFonts w:ascii="Times New Roman" w:eastAsia="Calibri" w:hAnsi="Times New Roman" w:cs="Times New Roman"/>
          <w:sz w:val="24"/>
          <w:szCs w:val="24"/>
        </w:rPr>
        <w:t>4</w:t>
      </w:r>
      <w:r w:rsidR="004B7C01">
        <w:rPr>
          <w:rFonts w:ascii="Times New Roman" w:eastAsia="Calibri" w:hAnsi="Times New Roman" w:cs="Times New Roman"/>
          <w:sz w:val="24"/>
          <w:szCs w:val="24"/>
        </w:rPr>
        <w:t>3</w:t>
      </w:r>
    </w:p>
    <w:p w:rsidR="00892416" w:rsidRDefault="00892416">
      <w:pPr>
        <w:spacing w:after="0" w:line="240" w:lineRule="auto"/>
        <w:ind w:right="-59" w:firstLine="1020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92416" w:rsidRDefault="008924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92416" w:rsidRDefault="006108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 Р О Г Р А М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 </w:t>
      </w:r>
    </w:p>
    <w:p w:rsidR="00892416" w:rsidRDefault="006108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муниципальных гарантий сельского поселения Сорум в иностранной валюте</w:t>
      </w:r>
    </w:p>
    <w:p w:rsidR="00892416" w:rsidRDefault="006108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2021 год и плановый период 2022 и 2023 годов</w:t>
      </w:r>
    </w:p>
    <w:p w:rsidR="00892416" w:rsidRDefault="008924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92416" w:rsidRDefault="008924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92416" w:rsidRDefault="0061087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Предоставляемая муниципальная гарантия</w:t>
      </w:r>
      <w:bookmarkStart w:id="0" w:name="_GoBack"/>
      <w:bookmarkEnd w:id="0"/>
    </w:p>
    <w:p w:rsidR="00892416" w:rsidRDefault="00892416">
      <w:pPr>
        <w:rPr>
          <w:rFonts w:ascii="Times New Roman" w:hAnsi="Times New Roman" w:cs="Times New Roman"/>
          <w:sz w:val="24"/>
        </w:rPr>
      </w:pPr>
    </w:p>
    <w:tbl>
      <w:tblPr>
        <w:tblStyle w:val="af1"/>
        <w:tblW w:w="14879" w:type="dxa"/>
        <w:tblLayout w:type="fixed"/>
        <w:tblLook w:val="04A0" w:firstRow="1" w:lastRow="0" w:firstColumn="1" w:lastColumn="0" w:noHBand="0" w:noVBand="1"/>
      </w:tblPr>
      <w:tblGrid>
        <w:gridCol w:w="2064"/>
        <w:gridCol w:w="2315"/>
        <w:gridCol w:w="1662"/>
        <w:gridCol w:w="1609"/>
        <w:gridCol w:w="1696"/>
        <w:gridCol w:w="1553"/>
        <w:gridCol w:w="3980"/>
      </w:tblGrid>
      <w:tr w:rsidR="00892416">
        <w:trPr>
          <w:tblHeader/>
        </w:trPr>
        <w:tc>
          <w:tcPr>
            <w:tcW w:w="2063" w:type="dxa"/>
            <w:vMerge w:val="restart"/>
            <w:vAlign w:val="center"/>
          </w:tcPr>
          <w:p w:rsidR="00892416" w:rsidRDefault="0061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гарантирования</w:t>
            </w:r>
          </w:p>
        </w:tc>
        <w:tc>
          <w:tcPr>
            <w:tcW w:w="2315" w:type="dxa"/>
            <w:vMerge w:val="restart"/>
            <w:vAlign w:val="center"/>
          </w:tcPr>
          <w:p w:rsidR="00892416" w:rsidRDefault="0061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принципала</w:t>
            </w:r>
          </w:p>
        </w:tc>
        <w:tc>
          <w:tcPr>
            <w:tcW w:w="4967" w:type="dxa"/>
            <w:gridSpan w:val="3"/>
            <w:vAlign w:val="center"/>
          </w:tcPr>
          <w:p w:rsidR="00892416" w:rsidRDefault="00610879">
            <w:pPr>
              <w:pStyle w:val="ac"/>
              <w:rPr>
                <w:b w:val="0"/>
              </w:rPr>
            </w:pPr>
            <w:r>
              <w:rPr>
                <w:bCs w:val="0"/>
              </w:rPr>
              <w:t xml:space="preserve">Общий объем предоставления гарантий </w:t>
            </w:r>
          </w:p>
          <w:p w:rsidR="00892416" w:rsidRDefault="00610879">
            <w:pPr>
              <w:pStyle w:val="ac"/>
              <w:rPr>
                <w:b w:val="0"/>
              </w:rPr>
            </w:pPr>
            <w:r>
              <w:rPr>
                <w:bCs w:val="0"/>
              </w:rPr>
              <w:t xml:space="preserve"> в  иностранной валюте</w:t>
            </w:r>
          </w:p>
        </w:tc>
        <w:tc>
          <w:tcPr>
            <w:tcW w:w="1553" w:type="dxa"/>
            <w:vMerge w:val="restart"/>
            <w:vAlign w:val="center"/>
          </w:tcPr>
          <w:p w:rsidR="00892416" w:rsidRDefault="0061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980" w:type="dxa"/>
            <w:vMerge w:val="restart"/>
            <w:vAlign w:val="center"/>
          </w:tcPr>
          <w:p w:rsidR="00892416" w:rsidRDefault="0061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условия предоставления и исполнения гарантий</w:t>
            </w:r>
          </w:p>
        </w:tc>
      </w:tr>
      <w:tr w:rsidR="00892416">
        <w:trPr>
          <w:tblHeader/>
        </w:trPr>
        <w:tc>
          <w:tcPr>
            <w:tcW w:w="2063" w:type="dxa"/>
            <w:vMerge/>
          </w:tcPr>
          <w:p w:rsidR="00892416" w:rsidRDefault="0089241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5" w:type="dxa"/>
            <w:vMerge/>
          </w:tcPr>
          <w:p w:rsidR="00892416" w:rsidRDefault="0089241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892416" w:rsidRDefault="0061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2021 год</w:t>
            </w:r>
          </w:p>
        </w:tc>
        <w:tc>
          <w:tcPr>
            <w:tcW w:w="1609" w:type="dxa"/>
            <w:vAlign w:val="center"/>
          </w:tcPr>
          <w:p w:rsidR="00892416" w:rsidRDefault="0061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2022 год</w:t>
            </w:r>
          </w:p>
        </w:tc>
        <w:tc>
          <w:tcPr>
            <w:tcW w:w="1696" w:type="dxa"/>
            <w:vAlign w:val="center"/>
          </w:tcPr>
          <w:p w:rsidR="00892416" w:rsidRDefault="0061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2023 год</w:t>
            </w:r>
          </w:p>
        </w:tc>
        <w:tc>
          <w:tcPr>
            <w:tcW w:w="1553" w:type="dxa"/>
            <w:vMerge/>
          </w:tcPr>
          <w:p w:rsidR="00892416" w:rsidRDefault="0089241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0" w:type="dxa"/>
            <w:vMerge/>
          </w:tcPr>
          <w:p w:rsidR="00892416" w:rsidRDefault="0089241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2416">
        <w:trPr>
          <w:tblHeader/>
        </w:trPr>
        <w:tc>
          <w:tcPr>
            <w:tcW w:w="2063" w:type="dxa"/>
          </w:tcPr>
          <w:p w:rsidR="00892416" w:rsidRDefault="00610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2315" w:type="dxa"/>
          </w:tcPr>
          <w:p w:rsidR="00892416" w:rsidRDefault="00610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1662" w:type="dxa"/>
          </w:tcPr>
          <w:p w:rsidR="00892416" w:rsidRDefault="00610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1609" w:type="dxa"/>
          </w:tcPr>
          <w:p w:rsidR="00892416" w:rsidRDefault="00610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1696" w:type="dxa"/>
          </w:tcPr>
          <w:p w:rsidR="00892416" w:rsidRDefault="00610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</w:p>
        </w:tc>
        <w:tc>
          <w:tcPr>
            <w:tcW w:w="1553" w:type="dxa"/>
          </w:tcPr>
          <w:p w:rsidR="00892416" w:rsidRDefault="00610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  <w:tc>
          <w:tcPr>
            <w:tcW w:w="3980" w:type="dxa"/>
          </w:tcPr>
          <w:p w:rsidR="00892416" w:rsidRDefault="00610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</w:p>
        </w:tc>
      </w:tr>
      <w:tr w:rsidR="00892416">
        <w:tc>
          <w:tcPr>
            <w:tcW w:w="2063" w:type="dxa"/>
          </w:tcPr>
          <w:p w:rsidR="00892416" w:rsidRDefault="00610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2315" w:type="dxa"/>
          </w:tcPr>
          <w:p w:rsidR="00892416" w:rsidRDefault="00610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62" w:type="dxa"/>
          </w:tcPr>
          <w:p w:rsidR="00892416" w:rsidRDefault="00610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09" w:type="dxa"/>
          </w:tcPr>
          <w:p w:rsidR="00892416" w:rsidRDefault="00610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96" w:type="dxa"/>
          </w:tcPr>
          <w:p w:rsidR="00892416" w:rsidRDefault="00610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553" w:type="dxa"/>
          </w:tcPr>
          <w:p w:rsidR="00892416" w:rsidRDefault="00610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980" w:type="dxa"/>
          </w:tcPr>
          <w:p w:rsidR="00892416" w:rsidRDefault="00610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892416">
        <w:tc>
          <w:tcPr>
            <w:tcW w:w="2063" w:type="dxa"/>
          </w:tcPr>
          <w:p w:rsidR="00892416" w:rsidRDefault="00610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315" w:type="dxa"/>
          </w:tcPr>
          <w:p w:rsidR="00892416" w:rsidRDefault="0089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662" w:type="dxa"/>
          </w:tcPr>
          <w:p w:rsidR="00892416" w:rsidRDefault="00610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09" w:type="dxa"/>
          </w:tcPr>
          <w:p w:rsidR="00892416" w:rsidRDefault="00610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96" w:type="dxa"/>
          </w:tcPr>
          <w:p w:rsidR="00892416" w:rsidRDefault="00610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553" w:type="dxa"/>
          </w:tcPr>
          <w:p w:rsidR="00892416" w:rsidRDefault="0089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980" w:type="dxa"/>
          </w:tcPr>
          <w:p w:rsidR="00892416" w:rsidRDefault="0089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892416" w:rsidRDefault="00892416">
      <w:pPr>
        <w:jc w:val="center"/>
        <w:rPr>
          <w:rFonts w:ascii="Times New Roman" w:hAnsi="Times New Roman" w:cs="Times New Roman"/>
          <w:sz w:val="24"/>
        </w:rPr>
      </w:pPr>
    </w:p>
    <w:p w:rsidR="00892416" w:rsidRDefault="0061087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</w:t>
      </w:r>
    </w:p>
    <w:sectPr w:rsidR="00892416">
      <w:headerReference w:type="default" r:id="rId8"/>
      <w:pgSz w:w="16838" w:h="11906" w:orient="landscape"/>
      <w:pgMar w:top="1418" w:right="1134" w:bottom="851" w:left="1134" w:header="709" w:footer="0" w:gutter="0"/>
      <w:cols w:space="720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0CC" w:rsidRDefault="003E00CC">
      <w:pPr>
        <w:spacing w:after="0" w:line="240" w:lineRule="auto"/>
      </w:pPr>
      <w:r>
        <w:separator/>
      </w:r>
    </w:p>
  </w:endnote>
  <w:endnote w:type="continuationSeparator" w:id="0">
    <w:p w:rsidR="003E00CC" w:rsidRDefault="003E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0CC" w:rsidRDefault="003E00CC">
      <w:pPr>
        <w:spacing w:after="0" w:line="240" w:lineRule="auto"/>
      </w:pPr>
      <w:r>
        <w:separator/>
      </w:r>
    </w:p>
  </w:footnote>
  <w:footnote w:type="continuationSeparator" w:id="0">
    <w:p w:rsidR="003E00CC" w:rsidRDefault="003E0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220896"/>
      <w:docPartObj>
        <w:docPartGallery w:val="Page Numbers (Top of Page)"/>
        <w:docPartUnique/>
      </w:docPartObj>
    </w:sdtPr>
    <w:sdtEndPr/>
    <w:sdtContent>
      <w:p w:rsidR="00892416" w:rsidRDefault="00610879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892416" w:rsidRDefault="00892416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16"/>
    <w:rsid w:val="003E00CC"/>
    <w:rsid w:val="004B7C01"/>
    <w:rsid w:val="00610879"/>
    <w:rsid w:val="00892416"/>
    <w:rsid w:val="00A3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uiPriority w:val="99"/>
    <w:qFormat/>
    <w:rsid w:val="00FE17D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D24BB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uiPriority w:val="99"/>
    <w:qFormat/>
    <w:rsid w:val="00FA67FC"/>
  </w:style>
  <w:style w:type="character" w:customStyle="1" w:styleId="a6">
    <w:name w:val="Нижний колонтитул Знак"/>
    <w:basedOn w:val="a0"/>
    <w:uiPriority w:val="99"/>
    <w:qFormat/>
    <w:rsid w:val="00FA67FC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Title"/>
    <w:basedOn w:val="a"/>
    <w:next w:val="a8"/>
    <w:uiPriority w:val="99"/>
    <w:qFormat/>
    <w:rsid w:val="00FE17D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2D24B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FA67FC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FA67FC"/>
    <w:pPr>
      <w:tabs>
        <w:tab w:val="center" w:pos="4677"/>
        <w:tab w:val="right" w:pos="9355"/>
      </w:tabs>
      <w:spacing w:after="0" w:line="240" w:lineRule="auto"/>
    </w:pPr>
  </w:style>
  <w:style w:type="table" w:styleId="af1">
    <w:name w:val="Table Grid"/>
    <w:basedOn w:val="a1"/>
    <w:uiPriority w:val="39"/>
    <w:rsid w:val="00DA1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uiPriority w:val="99"/>
    <w:qFormat/>
    <w:rsid w:val="00FE17D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D24BB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uiPriority w:val="99"/>
    <w:qFormat/>
    <w:rsid w:val="00FA67FC"/>
  </w:style>
  <w:style w:type="character" w:customStyle="1" w:styleId="a6">
    <w:name w:val="Нижний колонтитул Знак"/>
    <w:basedOn w:val="a0"/>
    <w:uiPriority w:val="99"/>
    <w:qFormat/>
    <w:rsid w:val="00FA67FC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Title"/>
    <w:basedOn w:val="a"/>
    <w:next w:val="a8"/>
    <w:uiPriority w:val="99"/>
    <w:qFormat/>
    <w:rsid w:val="00FE17D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2D24B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FA67FC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FA67FC"/>
    <w:pPr>
      <w:tabs>
        <w:tab w:val="center" w:pos="4677"/>
        <w:tab w:val="right" w:pos="9355"/>
      </w:tabs>
      <w:spacing w:after="0" w:line="240" w:lineRule="auto"/>
    </w:pPr>
  </w:style>
  <w:style w:type="table" w:styleId="af1">
    <w:name w:val="Table Grid"/>
    <w:basedOn w:val="a1"/>
    <w:uiPriority w:val="39"/>
    <w:rsid w:val="00DA1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D08C2-5B03-4F67-93FD-40AFF69F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Крутовская Олеся Степановна</dc:creator>
  <dc:description/>
  <cp:lastModifiedBy>1</cp:lastModifiedBy>
  <cp:revision>23</cp:revision>
  <cp:lastPrinted>2020-12-09T07:34:00Z</cp:lastPrinted>
  <dcterms:created xsi:type="dcterms:W3CDTF">2019-03-22T07:54:00Z</dcterms:created>
  <dcterms:modified xsi:type="dcterms:W3CDTF">2020-12-09T07:34:00Z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